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020" w:rsidRPr="009B0020" w:rsidRDefault="009B0020" w:rsidP="009B0020">
      <w:pPr>
        <w:shd w:val="clear" w:color="auto" w:fill="FFFFFF"/>
        <w:spacing w:after="150" w:line="240" w:lineRule="auto"/>
        <w:ind w:firstLine="708"/>
        <w:jc w:val="center"/>
        <w:rPr>
          <w:rFonts w:ascii="Times New Roman" w:eastAsia="Times New Roman" w:hAnsi="Times New Roman" w:cs="Times New Roman"/>
          <w:b/>
          <w:sz w:val="28"/>
          <w:szCs w:val="28"/>
          <w:lang w:eastAsia="uk-UA"/>
        </w:rPr>
      </w:pPr>
      <w:r w:rsidRPr="009B0020">
        <w:rPr>
          <w:rFonts w:ascii="Times New Roman" w:eastAsia="Times New Roman" w:hAnsi="Times New Roman" w:cs="Times New Roman"/>
          <w:b/>
          <w:sz w:val="28"/>
          <w:szCs w:val="28"/>
          <w:lang w:eastAsia="uk-UA"/>
        </w:rPr>
        <w:t>ПРАВА ДИТИНИ В УКРАЇНІ</w:t>
      </w:r>
    </w:p>
    <w:p w:rsidR="003F110D" w:rsidRPr="009B0020" w:rsidRDefault="003F110D" w:rsidP="009B0020">
      <w:pPr>
        <w:shd w:val="clear" w:color="auto" w:fill="FFFFFF"/>
        <w:spacing w:after="150" w:line="240" w:lineRule="auto"/>
        <w:ind w:firstLine="708"/>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Кожен член суспільства має права. Оскільки дитина є повноцінним членом суспільства, вона також має свої права, деякі особливості реалізації яких обумовлені виключно тим фактом, що її фізична та розумова незрілість потребує спеціальної охорони і піклування, включаючи належний правовий захист. В залежності від віку дитини, законодавством передбачено різний обсяг та механізми реалізації її прав. Повноцінний та дієвий захист прав дитини є обов’язком держави.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Основним міжнародним документом, який регулює відповідне питання є Конвенція про права дитини від 20.11.89. В українському законодавства основними правовими документи з цього питання є – Конституція України, Сімейний кодекс України (далі – СК України), Закон України «Про охорону дитинства», Цивільний кодекс України (далі – ЦК України).</w:t>
      </w:r>
    </w:p>
    <w:p w:rsidR="003F110D" w:rsidRPr="009B0020" w:rsidRDefault="003F110D" w:rsidP="003F110D">
      <w:pPr>
        <w:shd w:val="clear" w:color="auto" w:fill="FFFFFF"/>
        <w:spacing w:before="300" w:after="150" w:line="240" w:lineRule="auto"/>
        <w:outlineLvl w:val="2"/>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Хто має статус «дитини»?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За загальним правилом згідно з зазначеним вище міжнародним та українським законодавством дитиною є особа віком до 18 років (тобто до досягнення нею повноліття). Малолітньою вважається дитина до досягнення нею 14 років, а неповнолітньою – у віці від 14 до 18 років (ст.6 СК України).</w:t>
      </w:r>
    </w:p>
    <w:p w:rsidR="003F110D" w:rsidRPr="009B0020" w:rsidRDefault="003F110D" w:rsidP="003F110D">
      <w:pPr>
        <w:shd w:val="clear" w:color="auto" w:fill="FFFFFF"/>
        <w:spacing w:before="300" w:after="150" w:line="240" w:lineRule="auto"/>
        <w:outlineLvl w:val="2"/>
        <w:rPr>
          <w:rFonts w:ascii="Times New Roman" w:eastAsia="Times New Roman" w:hAnsi="Times New Roman" w:cs="Times New Roman"/>
          <w:b/>
          <w:sz w:val="28"/>
          <w:szCs w:val="28"/>
          <w:lang w:eastAsia="uk-UA"/>
        </w:rPr>
      </w:pPr>
      <w:r w:rsidRPr="009B0020">
        <w:rPr>
          <w:rFonts w:ascii="Times New Roman" w:eastAsia="Times New Roman" w:hAnsi="Times New Roman" w:cs="Times New Roman"/>
          <w:b/>
          <w:sz w:val="28"/>
          <w:szCs w:val="28"/>
          <w:lang w:eastAsia="uk-UA"/>
        </w:rPr>
        <w:t>Які загальні права дитини?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Серед загальних прав дитини, які гарантуються міжнародним та національним законодавством, як правило виділяють наступні:</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життя;</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охорону здоров'я і безоплатну кваліфіковану медичну допомогу;</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безпечні умови для життя і здорового розвитку;</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ім'я та громадянство;</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рівень життя, достатній для фізичного, інтелектуального, морального, культурного, духовного і соціального розвитку;</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вільне висловлювання особистої думки, формування власних поглядів, розвиток власної суспільної активності;</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свободу совісті та релігійних переконань;</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отримання інформації, що відповідає її віку (в тому числі право на вільний пошук, отримання, використання, поширення та зберігання інформації в усній, письмовій чи іншій формі, за допомогою творів мистецтва, літератури, засобів масової інформації, засобів зв'язку (комп'ютерної, телефонної мережі тощо) чи інших засобів на вибір дитини);</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звернення (зокрема, до органів державної влади, органів місцевого самоврядування, підприємств, установ, організацій, засобів масової інформації та їх посадових осіб із зауваженнями та пропозиціями стосовно їхньої діяльності, заявами та клопотаннями щодо реалізації своїх прав і законних інтересів та скаргами про їх порушення);</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lastRenderedPageBreak/>
        <w:t>право на свободу, особисту недоторканність та захист гідності (зокрема, дитина вправі особисто звернутися до державних органів за захистом своїх прав, свобод і законних інтересів);</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проживання в сім'ї разом з батьками або в сім'ї одного з них та право на піклування батьків;</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освіту;</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майно та житло (зокрема, дитина наймача або власника житла має право користуватися ним нарівні з останнім);</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працю та на зайняття підприємницькою діяльністю;</w:t>
      </w:r>
    </w:p>
    <w:p w:rsidR="003F110D" w:rsidRPr="009B0020" w:rsidRDefault="003F110D" w:rsidP="003F110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право на об'єднання в дитячі та молодіжні громадські організації (при цьому створення дитячих організацій політичного та релігійного спрямування забороняється).</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Разом з загальними правами людини, які належать неповнолітнім, законом передбачені і деякі особливі права дитини, специфіка яких обумовлена її потребою в особливому захисті, турботі і допомозі.</w:t>
      </w:r>
    </w:p>
    <w:p w:rsidR="003F110D" w:rsidRPr="009B0020" w:rsidRDefault="003F110D" w:rsidP="003F110D">
      <w:pPr>
        <w:shd w:val="clear" w:color="auto" w:fill="FFFFFF"/>
        <w:spacing w:before="300" w:after="150" w:line="240" w:lineRule="auto"/>
        <w:outlineLvl w:val="2"/>
        <w:rPr>
          <w:rFonts w:ascii="Times New Roman" w:eastAsia="Times New Roman" w:hAnsi="Times New Roman" w:cs="Times New Roman"/>
          <w:b/>
          <w:sz w:val="28"/>
          <w:szCs w:val="28"/>
          <w:lang w:eastAsia="uk-UA"/>
        </w:rPr>
      </w:pPr>
      <w:r w:rsidRPr="009B0020">
        <w:rPr>
          <w:rFonts w:ascii="Times New Roman" w:eastAsia="Times New Roman" w:hAnsi="Times New Roman" w:cs="Times New Roman"/>
          <w:b/>
          <w:sz w:val="28"/>
          <w:szCs w:val="28"/>
          <w:lang w:eastAsia="uk-UA"/>
        </w:rPr>
        <w:t>Які права дитини передбачені законодавством в сфері сімейного життя?</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Окрім загального права на проживання в сім’ї, для дитини передбачені й інші права у сфері сімейного життя.</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Статтею 150 СК України передбачені обов'язки батьків щодо виховання та розвитку дитини, яким відповідають певні права дитини. Виходячи з цих законодавчих приписів, дитина має право на піклування з боку батьків про її здоров'я, фізичний, духовний та моральний розвиток, на забезпечення батьками здобуття нею повної загальної середньої освіти, підготовку її до самостійного життя, повагу. Батькам заборонено здійснювати будь-які види експлуатації дитини, застосовувати фізичні покарання та інші види покарань, які принижують людську гідність дитини.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Відповідно до ст. 153 СК України дитина має право на безперешкодне спілкування з батьками (це право може бути обмежене у деяких випадках, передбачених законом). Схожі норми передбачені й у ст.ст. 15, 16 Закону України «Про охорону дитинства», згідно з якими дитина, яка проживає окремо від батьків або одного з них, має право на підтримання з ними регулярних особистих стосунків і прямих контактів, в тому числі дитина, батьки якої проживають у різних державах. Крім того, дитина має право на отримання інформації про відсутніх батьків, якщо це не завдає шкоди її психічному і фізичному здоров'ю.</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Місце проживання дитини, яка не досягла 10 років, визначається за згодою батьків. Дитина ж, яка досягла 10 років, має право визначати місце свого проживання спільно з батьками. Дитина, якій виповнилося 14 років, взагалі може самостійно визначати де їй проживати у випадку, якщо її батьки проживають окремо (ст. 160 СК України, ст. 29 ЦК України).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lastRenderedPageBreak/>
        <w:t>Після досягнення 14 років дитина набуває право самостійно звертатися до суду з позовом про позбавлення батьківських прав своїх батьків або одного з них. Про підстави, порядок та наслідки позбавлення батьківських прав читайте </w:t>
      </w:r>
      <w:hyperlink r:id="rId6" w:history="1">
        <w:r w:rsidRPr="009B0020">
          <w:rPr>
            <w:rFonts w:ascii="Times New Roman" w:eastAsia="Times New Roman" w:hAnsi="Times New Roman" w:cs="Times New Roman"/>
            <w:sz w:val="28"/>
            <w:szCs w:val="28"/>
            <w:lang w:eastAsia="uk-UA"/>
          </w:rPr>
          <w:t>тут</w:t>
        </w:r>
      </w:hyperlink>
      <w:r w:rsidRPr="009B0020">
        <w:rPr>
          <w:rFonts w:ascii="Times New Roman" w:eastAsia="Times New Roman" w:hAnsi="Times New Roman" w:cs="Times New Roman"/>
          <w:sz w:val="28"/>
          <w:szCs w:val="28"/>
          <w:lang w:eastAsia="uk-UA"/>
        </w:rPr>
        <w:t>.</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Дитина має право дати або не дати згоду на усиновлення (ст. 218 СК України). Згода дитини на усиновлення потрібна у всіх випадках, коли вона досягла такого віку та рівня розвитку, що може її висловити. Крім того, дитина має право бути проінформованою про правові наслідки усиновлення (тобто їй має бути роз’яснено доступним способом що таке усиновлення, що це означає для неї, які наслідки усиновлення тощо).</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 xml:space="preserve">Згода дитини на усиновлення не обов’язкова лише у випадках, коли вона у зв'язку з віком або станом здоров'я не усвідомлює факту усиновлення, а також, якщо вона вже проживає в сім'ї </w:t>
      </w:r>
      <w:proofErr w:type="spellStart"/>
      <w:r w:rsidRPr="009B0020">
        <w:rPr>
          <w:rFonts w:ascii="Times New Roman" w:eastAsia="Times New Roman" w:hAnsi="Times New Roman" w:cs="Times New Roman"/>
          <w:sz w:val="28"/>
          <w:szCs w:val="28"/>
          <w:lang w:eastAsia="uk-UA"/>
        </w:rPr>
        <w:t>усиновлювачів</w:t>
      </w:r>
      <w:proofErr w:type="spellEnd"/>
      <w:r w:rsidRPr="009B0020">
        <w:rPr>
          <w:rFonts w:ascii="Times New Roman" w:eastAsia="Times New Roman" w:hAnsi="Times New Roman" w:cs="Times New Roman"/>
          <w:sz w:val="28"/>
          <w:szCs w:val="28"/>
          <w:lang w:eastAsia="uk-UA"/>
        </w:rPr>
        <w:t xml:space="preserve"> і вважає їх своїми батьками.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Дитина у віці від 14 до 16 років має право змінити своє власне ім’я або прізвище за згодою батьків або, у деяких випадках, – одного з них (наприклад, якщо другий з батьків помер, позбавлений батьківських прав, визнаний безвісно відсутнім тощо). Дитина ж, якій виповнилося 16 років, має право змінити своє власне ім’я або прізвище на власний розсуд (ст. 295 СК України).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Сімейним кодексом України закріплено загальне правило, згідно з яким дитина має право на те, щоб бути вислуханою батьками чи іншими членами сім'ї, а також будь-якими посадовими особами з приводу питань, що стосуються її особисто або її сім'ї. Незалежно від свого віку, кожна дитина, яка може висловити свою думку, має бути вислухана при вирішенні будь-яких спорів як між її батьками, так і між іншими особами з питань, що стосуються її виховання, місця проживання і т.п. (ст. 171 СК України).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У передбачених законом випадках дитина може отримати право одружитися або вийти заміж. Так, за загальним правилом, право на шлюб виникає після досягнення повноліття. Тобто право одружитися чи вийти заміж має людина, які виповнилося 18 років. Проте, згідно зі ст. 23 СК України дитині, яка досягла 16 років, також може бути надано право шлюб. Відповідне рішення приймається судом, якщо буде встановлено, що це відповідає інтересам дитини.</w:t>
      </w:r>
    </w:p>
    <w:p w:rsidR="003F110D" w:rsidRPr="009B0020" w:rsidRDefault="003F110D" w:rsidP="003F110D">
      <w:pPr>
        <w:shd w:val="clear" w:color="auto" w:fill="FFFFFF"/>
        <w:spacing w:before="300" w:after="150" w:line="240" w:lineRule="auto"/>
        <w:outlineLvl w:val="2"/>
        <w:rPr>
          <w:rFonts w:ascii="Times New Roman" w:eastAsia="Times New Roman" w:hAnsi="Times New Roman" w:cs="Times New Roman"/>
          <w:b/>
          <w:sz w:val="28"/>
          <w:szCs w:val="28"/>
          <w:lang w:eastAsia="uk-UA"/>
        </w:rPr>
      </w:pPr>
      <w:r w:rsidRPr="009B0020">
        <w:rPr>
          <w:rFonts w:ascii="Times New Roman" w:eastAsia="Times New Roman" w:hAnsi="Times New Roman" w:cs="Times New Roman"/>
          <w:b/>
          <w:sz w:val="28"/>
          <w:szCs w:val="28"/>
          <w:lang w:eastAsia="uk-UA"/>
        </w:rPr>
        <w:t>Які права дитини передбачені законодавством в сфері майнових відносин?</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Відповідно до ст.ст. 174, 175 СК України все майно, яке було придбане батьками для забезпечення виховання, розвитку чи навчання дитини (наприклад, іграшки, книги, одяг, взуття, меблі, спортивний інвентар, музичні інструменти, приладдя для творчості, інші дитячі аксесуари) є власністю дитини.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Відповідно до ст.ст. 174, 175 СК України все майно, яке було придбане батьками для забезпечення виховання, розвитку чи навчання дитини (наприклад, іграшки, книги, одяг, взуття, меблі, спортивний інвентар, музичні інструменти, приладдя для творчості, інші дитячі аксесуари) є власністю дитини.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lastRenderedPageBreak/>
        <w:t>За загальним правилом, управління майном, що належить малолітній дитині (тобто у віці до 14 років), здійснюють батьки, проте, якщо така дитина може самостійно визначити свої потреби та інтереси, таке управління здійснюється з урахуванням потреб та інтересів дитини. Після припинення управління батьки зобов'язані повернути дитині майно, яким вони управляли, а також доходи від нього.</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Дитина має право на одержання в спадщину майна і грошових коштів батьків у разі їх смерті при спадкуванні за законом (тобто за відсутності заповіту). Також, законом передбачені випадки, коли дитина має право на обов’язкову частку у спадщині і за наявності заповіту незалежно від його змісту, тобто навіть тоді, коли батьки заповіли своє майно іншим особам (ст.ст. 1235, 1241 ЦК України). Такі права має й дитина, батьки якої позбавлені батьківських прав (ст. 17 Закону України «Про охорону дитинства»).</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Неповнолітня дитина розпоряджається доходом від свого майна відповідно до законодавства.</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Статтею 180 СК України на батьків покладено обов’язок утримувати дитину. Таким чином, дитина має право на утримання з боку батьків до досягнення нею повноліття. Також, законом передбачені випадки, коли право на утримання дитини зберігається й після досягнення нею 18 років, а саме:</w:t>
      </w:r>
    </w:p>
    <w:p w:rsidR="003F110D" w:rsidRPr="009B0020" w:rsidRDefault="003F110D" w:rsidP="003F110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якщо дочка чи син є непрацездатними і потребують матеріальної допомоги (за умови, що батьки мають можливість надавати таку матеріальну допомогу);</w:t>
      </w:r>
    </w:p>
    <w:p w:rsidR="003F110D" w:rsidRPr="009B0020" w:rsidRDefault="003F110D" w:rsidP="003F110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якщо дочка чи син, які не досягли 23 років, продовжують навчання і у зв'язку з цим потребують матеріальної допомоги (за умови, що батьки мають можливість надавати таку матеріальну допомогу).</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У випадку, якщо має місце сплата аліментів одним з батьків, такі кошти є власністю того з батьків, на ім'я кого вони виплачуються, проте вони можуть використовуватися лише за цільовим призначенням, тобто на утримання дитини, а сама дитина також має право брати участь у розпорядженні ними.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В деяких випадках, дитина має право й на самостійне одержання аліментів та розпоряджання ними.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Цивільним кодексом України передбачено деякі специфічні права дитини. Наприклад, згідно зі ст. 911 ЦК України дитина віком до 6 років має право на безоплатний проїзд за договором перевезення без права зайняття нею окремого місця, а дитина віком від 6 до 14 років – на проїзд за пільговою ціною. Також, для прикладу, відповідно до ст. 1200 ЦК України у разі смерті потерпілого від злочину право на відшкодування шкоди має і її дитина до досягнення нею 18 років (учень, студент – до закінчення навчання, але не більш як до досягнення ним 23 років).</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Відповідно до ст. 35 ЦК України в деяких випадках дитина, яка не досягла повноліття, має право на отримання повної цивільної дієздатності. Зокрема, у випадках:</w:t>
      </w:r>
    </w:p>
    <w:p w:rsidR="003F110D" w:rsidRPr="009B0020" w:rsidRDefault="003F110D" w:rsidP="003F110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lastRenderedPageBreak/>
        <w:t>якщо дитина досягла 16 років і працює за трудовим договором;</w:t>
      </w:r>
    </w:p>
    <w:p w:rsidR="003F110D" w:rsidRPr="009B0020" w:rsidRDefault="003F110D" w:rsidP="003F110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якщо дитина записана матір'ю або батьком дитини;</w:t>
      </w:r>
    </w:p>
    <w:p w:rsidR="003F110D" w:rsidRPr="009B0020" w:rsidRDefault="003F110D" w:rsidP="003F110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якщо дитина досягла 16 років і бажає займатися підприємницькою діяльністю.</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Відповідно до ст.ст. 31, 32 ЦК України дитина, яка не досягла 14 років, має право:</w:t>
      </w:r>
    </w:p>
    <w:p w:rsidR="003F110D" w:rsidRPr="009B0020" w:rsidRDefault="003F110D" w:rsidP="003F110D">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самостійно укладати дрібні побутові угоди (мова йде про угоди, які задовольняють побутові потреби особи, відповідають її розвитку та стосуються предмета, який має невисоку вартість);</w:t>
      </w:r>
    </w:p>
    <w:p w:rsidR="003F110D" w:rsidRPr="009B0020" w:rsidRDefault="003F110D" w:rsidP="003F110D">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здійснювати особисті немайнові права на результати інтелектуальної, творчої діяльності, що охороняються законом.</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Дитина, у віці від 14 до 18 років, крім дрібних побутових угод також має право:</w:t>
      </w:r>
    </w:p>
    <w:p w:rsidR="003F110D" w:rsidRPr="009B0020" w:rsidRDefault="003F110D" w:rsidP="003F110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самостійно розпоряджатися своїм заробітком, стипендією або іншими доходами;</w:t>
      </w:r>
    </w:p>
    <w:p w:rsidR="003F110D" w:rsidRPr="009B0020" w:rsidRDefault="003F110D" w:rsidP="003F110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самостійно здійснювати права на результати інтелектуальної, творчої діяльності, що охороняються законом;</w:t>
      </w:r>
    </w:p>
    <w:p w:rsidR="003F110D" w:rsidRPr="009B0020" w:rsidRDefault="003F110D" w:rsidP="003F110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бути учасником (засновником) юридичних осіб, якщо це не заборонено законом або установчими документами юридичної особи;</w:t>
      </w:r>
    </w:p>
    <w:p w:rsidR="003F110D" w:rsidRPr="009B0020" w:rsidRDefault="003F110D" w:rsidP="003F110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самостійно укладати договір банківського вкладу (рахунку) та розпоряджатися вкладом, внесеним нею на своє ім'я (грошовими коштами на рахунку);</w:t>
      </w:r>
    </w:p>
    <w:p w:rsidR="003F110D" w:rsidRPr="009B0020" w:rsidRDefault="003F110D" w:rsidP="003F110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укладати інші угоди за згодою батьків (при цьому, у разі необхідності укладення угоди (наприклад купівлі-продажу) щодо транспортних засобів або нерухомого майна – необхідна наявність письмової нотаріально посвідченої згоди батьків та дозвіл органу опіки і піклування);</w:t>
      </w:r>
    </w:p>
    <w:p w:rsidR="003F110D" w:rsidRPr="009B0020" w:rsidRDefault="003F110D" w:rsidP="003F110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розпоряджатися грошовими коштами, що внесені іншими особами в банк або іншу фінансову установу на її ім'я, за згодою органу опіки та піклування та батьків.</w:t>
      </w:r>
    </w:p>
    <w:p w:rsidR="003F110D" w:rsidRPr="009B0020" w:rsidRDefault="003F110D" w:rsidP="003F110D">
      <w:pPr>
        <w:shd w:val="clear" w:color="auto" w:fill="FFFFFF"/>
        <w:spacing w:before="300" w:after="150" w:line="240" w:lineRule="auto"/>
        <w:outlineLvl w:val="2"/>
        <w:rPr>
          <w:rFonts w:ascii="Times New Roman" w:eastAsia="Times New Roman" w:hAnsi="Times New Roman" w:cs="Times New Roman"/>
          <w:b/>
          <w:sz w:val="28"/>
          <w:szCs w:val="28"/>
          <w:lang w:eastAsia="uk-UA"/>
        </w:rPr>
      </w:pPr>
      <w:r w:rsidRPr="009B0020">
        <w:rPr>
          <w:rFonts w:ascii="Times New Roman" w:eastAsia="Times New Roman" w:hAnsi="Times New Roman" w:cs="Times New Roman"/>
          <w:b/>
          <w:sz w:val="28"/>
          <w:szCs w:val="28"/>
          <w:lang w:eastAsia="uk-UA"/>
        </w:rPr>
        <w:t>Які права дитини передбачені законодавством в сфері праці?</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 xml:space="preserve">Відповідно до ст. 21 Закону України «Про охорону дитинства», ст. 188 Кодексу законів про працю України (далі – </w:t>
      </w:r>
      <w:proofErr w:type="spellStart"/>
      <w:r w:rsidRPr="009B0020">
        <w:rPr>
          <w:rFonts w:ascii="Times New Roman" w:eastAsia="Times New Roman" w:hAnsi="Times New Roman" w:cs="Times New Roman"/>
          <w:sz w:val="28"/>
          <w:szCs w:val="28"/>
          <w:lang w:eastAsia="uk-UA"/>
        </w:rPr>
        <w:t>КЗпП</w:t>
      </w:r>
      <w:proofErr w:type="spellEnd"/>
      <w:r w:rsidRPr="009B0020">
        <w:rPr>
          <w:rFonts w:ascii="Times New Roman" w:eastAsia="Times New Roman" w:hAnsi="Times New Roman" w:cs="Times New Roman"/>
          <w:sz w:val="28"/>
          <w:szCs w:val="28"/>
          <w:lang w:eastAsia="uk-UA"/>
        </w:rPr>
        <w:t xml:space="preserve"> України) дитина може бути прийнята на роботу після досягнення нею 16 років або, як виняток, після досягнення 15 років за умови, що її робота не завдаватиме шкоди її здоров'ю і навчанню та за згодою одного з батьків.</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 xml:space="preserve">Залучення дітей до виконання робіт з важкими, шкідливими чи небезпечними умовами, до підземних, нічних, надурочних робіт і робіт у вихідні дні – заборонено (ст. 192 </w:t>
      </w:r>
      <w:proofErr w:type="spellStart"/>
      <w:r w:rsidRPr="009B0020">
        <w:rPr>
          <w:rFonts w:ascii="Times New Roman" w:eastAsia="Times New Roman" w:hAnsi="Times New Roman" w:cs="Times New Roman"/>
          <w:sz w:val="28"/>
          <w:szCs w:val="28"/>
          <w:lang w:eastAsia="uk-UA"/>
        </w:rPr>
        <w:t>КЗпП</w:t>
      </w:r>
      <w:proofErr w:type="spellEnd"/>
      <w:r w:rsidRPr="009B0020">
        <w:rPr>
          <w:rFonts w:ascii="Times New Roman" w:eastAsia="Times New Roman" w:hAnsi="Times New Roman" w:cs="Times New Roman"/>
          <w:sz w:val="28"/>
          <w:szCs w:val="28"/>
          <w:lang w:eastAsia="uk-UA"/>
        </w:rPr>
        <w:t xml:space="preserve"> України).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Трудовим законодавством передбачено цілий ряд прав та пільгових умов роботи для неповнолітніх, зокрема:</w:t>
      </w:r>
    </w:p>
    <w:p w:rsidR="003F110D" w:rsidRPr="009B0020" w:rsidRDefault="003F110D" w:rsidP="003F110D">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lastRenderedPageBreak/>
        <w:t xml:space="preserve">скорочена тривалість робочого часу зі збереженням оплати праці як за повну тривалість – для працівників віком від 16 до 18 років – 36 годин на тиждень, для осіб віком від 15 до 16 років – 24 години на тиждень (ст. ст. 51, 194 </w:t>
      </w:r>
      <w:proofErr w:type="spellStart"/>
      <w:r w:rsidRPr="009B0020">
        <w:rPr>
          <w:rFonts w:ascii="Times New Roman" w:eastAsia="Times New Roman" w:hAnsi="Times New Roman" w:cs="Times New Roman"/>
          <w:sz w:val="28"/>
          <w:szCs w:val="28"/>
          <w:lang w:eastAsia="uk-UA"/>
        </w:rPr>
        <w:t>КЗпП</w:t>
      </w:r>
      <w:proofErr w:type="spellEnd"/>
      <w:r w:rsidRPr="009B0020">
        <w:rPr>
          <w:rFonts w:ascii="Times New Roman" w:eastAsia="Times New Roman" w:hAnsi="Times New Roman" w:cs="Times New Roman"/>
          <w:sz w:val="28"/>
          <w:szCs w:val="28"/>
          <w:lang w:eastAsia="uk-UA"/>
        </w:rPr>
        <w:t xml:space="preserve"> України);</w:t>
      </w:r>
    </w:p>
    <w:p w:rsidR="003F110D" w:rsidRPr="009B0020" w:rsidRDefault="003F110D" w:rsidP="003F110D">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 xml:space="preserve">обмеження щодо звільнення з роботи з ініціативи роботодавця – тільки за згодою служби у справах дітей (ст. 198 </w:t>
      </w:r>
      <w:proofErr w:type="spellStart"/>
      <w:r w:rsidRPr="009B0020">
        <w:rPr>
          <w:rFonts w:ascii="Times New Roman" w:eastAsia="Times New Roman" w:hAnsi="Times New Roman" w:cs="Times New Roman"/>
          <w:sz w:val="28"/>
          <w:szCs w:val="28"/>
          <w:lang w:eastAsia="uk-UA"/>
        </w:rPr>
        <w:t>КЗпП</w:t>
      </w:r>
      <w:proofErr w:type="spellEnd"/>
      <w:r w:rsidRPr="009B0020">
        <w:rPr>
          <w:rFonts w:ascii="Times New Roman" w:eastAsia="Times New Roman" w:hAnsi="Times New Roman" w:cs="Times New Roman"/>
          <w:sz w:val="28"/>
          <w:szCs w:val="28"/>
          <w:lang w:eastAsia="uk-UA"/>
        </w:rPr>
        <w:t xml:space="preserve"> України);</w:t>
      </w:r>
    </w:p>
    <w:p w:rsidR="003F110D" w:rsidRPr="009B0020" w:rsidRDefault="003F110D" w:rsidP="003F110D">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 xml:space="preserve">покращенні умови щодо відпусток неповнолітніх робітників – тривалість у 31 день, призначення в зручний час і т.д. (ст.ст. 75, 195 </w:t>
      </w:r>
      <w:proofErr w:type="spellStart"/>
      <w:r w:rsidRPr="009B0020">
        <w:rPr>
          <w:rFonts w:ascii="Times New Roman" w:eastAsia="Times New Roman" w:hAnsi="Times New Roman" w:cs="Times New Roman"/>
          <w:sz w:val="28"/>
          <w:szCs w:val="28"/>
          <w:lang w:eastAsia="uk-UA"/>
        </w:rPr>
        <w:t>КЗпП</w:t>
      </w:r>
      <w:proofErr w:type="spellEnd"/>
      <w:r w:rsidRPr="009B0020">
        <w:rPr>
          <w:rFonts w:ascii="Times New Roman" w:eastAsia="Times New Roman" w:hAnsi="Times New Roman" w:cs="Times New Roman"/>
          <w:sz w:val="28"/>
          <w:szCs w:val="28"/>
          <w:lang w:eastAsia="uk-UA"/>
        </w:rPr>
        <w:t xml:space="preserve"> України, ч. 8 ст. 6, п. 3 ч. 7 ст. 10, п. 1 ч. 13 ст. 10, ч. 5 ст. 11, ч. 5 ст. 24 Закону України «Про відпустки»).</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sz w:val="28"/>
          <w:szCs w:val="28"/>
          <w:lang w:eastAsia="uk-UA"/>
        </w:rPr>
        <w:t>Статтею 22 Закону України «Про охорону дитинства», ч. 3 ст. 35 ЦК України передбачено право дитини, якій виповнилося 16 років, займатися підприємницькою діяльністю. Дитина реєструється як підприємець за наявності письмової згоди на це батьків.</w:t>
      </w:r>
    </w:p>
    <w:p w:rsidR="003F110D" w:rsidRPr="009B0020" w:rsidRDefault="003F110D" w:rsidP="003F110D">
      <w:pPr>
        <w:shd w:val="clear" w:color="auto" w:fill="FFFFFF"/>
        <w:spacing w:after="150" w:line="240" w:lineRule="auto"/>
        <w:rPr>
          <w:rFonts w:ascii="Times New Roman" w:eastAsia="Times New Roman" w:hAnsi="Times New Roman" w:cs="Times New Roman"/>
          <w:sz w:val="28"/>
          <w:szCs w:val="28"/>
          <w:lang w:eastAsia="uk-UA"/>
        </w:rPr>
      </w:pPr>
      <w:r w:rsidRPr="009B0020">
        <w:rPr>
          <w:rFonts w:ascii="Times New Roman" w:eastAsia="Times New Roman" w:hAnsi="Times New Roman" w:cs="Times New Roman"/>
          <w:b/>
          <w:bCs/>
          <w:sz w:val="28"/>
          <w:szCs w:val="28"/>
          <w:lang w:eastAsia="uk-UA"/>
        </w:rPr>
        <w:t>Інтернет посилання:</w:t>
      </w:r>
      <w:r w:rsidRPr="009B0020">
        <w:rPr>
          <w:rFonts w:ascii="Times New Roman" w:eastAsia="Times New Roman" w:hAnsi="Times New Roman" w:cs="Times New Roman"/>
          <w:sz w:val="28"/>
          <w:szCs w:val="28"/>
          <w:lang w:eastAsia="uk-UA"/>
        </w:rPr>
        <w:br/>
      </w:r>
      <w:hyperlink r:id="rId7" w:history="1">
        <w:r w:rsidRPr="009B0020">
          <w:rPr>
            <w:rFonts w:ascii="Times New Roman" w:eastAsia="Times New Roman" w:hAnsi="Times New Roman" w:cs="Times New Roman"/>
            <w:b/>
            <w:bCs/>
            <w:sz w:val="28"/>
            <w:szCs w:val="28"/>
            <w:lang w:eastAsia="uk-UA"/>
          </w:rPr>
          <w:t>Конвенція про права дитини</w:t>
        </w:r>
      </w:hyperlink>
      <w:r w:rsidRPr="009B0020">
        <w:rPr>
          <w:rFonts w:ascii="Times New Roman" w:eastAsia="Times New Roman" w:hAnsi="Times New Roman" w:cs="Times New Roman"/>
          <w:b/>
          <w:bCs/>
          <w:sz w:val="28"/>
          <w:szCs w:val="28"/>
          <w:lang w:eastAsia="uk-UA"/>
        </w:rPr>
        <w:t> ООН; Конвенція, Міжнародний документ від 20.11.1989</w:t>
      </w:r>
    </w:p>
    <w:p w:rsidR="00E53BCF" w:rsidRPr="009B0020" w:rsidRDefault="00E53BCF">
      <w:pPr>
        <w:rPr>
          <w:rFonts w:ascii="Times New Roman" w:hAnsi="Times New Roman" w:cs="Times New Roman"/>
          <w:sz w:val="28"/>
          <w:szCs w:val="28"/>
        </w:rPr>
      </w:pPr>
      <w:bookmarkStart w:id="0" w:name="_GoBack"/>
      <w:bookmarkEnd w:id="0"/>
    </w:p>
    <w:sectPr w:rsidR="00E53BCF" w:rsidRPr="009B002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A387D"/>
    <w:multiLevelType w:val="multilevel"/>
    <w:tmpl w:val="9EB6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9D3785"/>
    <w:multiLevelType w:val="multilevel"/>
    <w:tmpl w:val="3EA0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AD4188"/>
    <w:multiLevelType w:val="multilevel"/>
    <w:tmpl w:val="6C64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D288C"/>
    <w:multiLevelType w:val="multilevel"/>
    <w:tmpl w:val="95D6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B861A5"/>
    <w:multiLevelType w:val="multilevel"/>
    <w:tmpl w:val="653E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EE6E83"/>
    <w:multiLevelType w:val="multilevel"/>
    <w:tmpl w:val="EEE0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22"/>
    <w:rsid w:val="003F110D"/>
    <w:rsid w:val="009B0020"/>
    <w:rsid w:val="00E53BCF"/>
    <w:rsid w:val="00EF23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948993">
      <w:bodyDiv w:val="1"/>
      <w:marLeft w:val="0"/>
      <w:marRight w:val="0"/>
      <w:marTop w:val="0"/>
      <w:marBottom w:val="0"/>
      <w:divBdr>
        <w:top w:val="none" w:sz="0" w:space="0" w:color="auto"/>
        <w:left w:val="none" w:sz="0" w:space="0" w:color="auto"/>
        <w:bottom w:val="none" w:sz="0" w:space="0" w:color="auto"/>
        <w:right w:val="none" w:sz="0" w:space="0" w:color="auto"/>
      </w:divBdr>
    </w:div>
    <w:div w:id="186686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on.rada.gov.ua/go/995_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zov.com.ua/ua/posts_ua/pozbavlennja_batkivskyh_prav.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8738</Words>
  <Characters>4982</Characters>
  <Application>Microsoft Office Word</Application>
  <DocSecurity>0</DocSecurity>
  <Lines>41</Lines>
  <Paragraphs>27</Paragraphs>
  <ScaleCrop>false</ScaleCrop>
  <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2019-01-24T13:07:00Z</dcterms:created>
  <dcterms:modified xsi:type="dcterms:W3CDTF">2019-02-28T09:29:00Z</dcterms:modified>
</cp:coreProperties>
</file>